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DC85" w14:textId="77777777" w:rsidR="00A8138D" w:rsidRPr="00FA5FEC" w:rsidRDefault="00A8138D" w:rsidP="0024005B">
      <w:pPr>
        <w:rPr>
          <w:b/>
          <w:bCs/>
        </w:rPr>
      </w:pPr>
    </w:p>
    <w:p w14:paraId="750A6462" w14:textId="64FAA3DF" w:rsidR="00FA5FEC" w:rsidRDefault="00000000" w:rsidP="0024005B">
      <w:pPr>
        <w:ind w:left="5040" w:firstLine="720"/>
        <w:jc w:val="center"/>
        <w:rPr>
          <w:rFonts w:asciiTheme="majorHAnsi" w:hAnsiTheme="majorHAnsi" w:cstheme="majorHAnsi"/>
          <w:b/>
          <w:bCs/>
          <w:sz w:val="32"/>
          <w:szCs w:val="32"/>
        </w:rPr>
      </w:pPr>
      <w:r w:rsidRPr="0006156C">
        <w:rPr>
          <w:rFonts w:asciiTheme="majorHAnsi" w:hAnsiTheme="majorHAnsi" w:cstheme="majorHAnsi"/>
          <w:b/>
          <w:bCs/>
          <w:sz w:val="32"/>
          <w:szCs w:val="32"/>
        </w:rPr>
        <w:t>FOR IMMEDIATE RELEASE</w:t>
      </w:r>
    </w:p>
    <w:p w14:paraId="2679D35B" w14:textId="77777777" w:rsidR="0006156C" w:rsidRPr="0006156C" w:rsidRDefault="0006156C" w:rsidP="0006156C">
      <w:pPr>
        <w:jc w:val="right"/>
        <w:rPr>
          <w:rFonts w:asciiTheme="majorHAnsi" w:hAnsiTheme="majorHAnsi" w:cstheme="majorHAnsi"/>
          <w:b/>
          <w:bCs/>
          <w:sz w:val="32"/>
          <w:szCs w:val="32"/>
        </w:rPr>
      </w:pPr>
    </w:p>
    <w:p w14:paraId="473F1E43" w14:textId="6CFBA7C9" w:rsidR="00A8138D" w:rsidRPr="002329AF" w:rsidRDefault="00000000" w:rsidP="002329AF">
      <w:pPr>
        <w:jc w:val="center"/>
        <w:rPr>
          <w:rFonts w:asciiTheme="majorHAnsi" w:hAnsiTheme="majorHAnsi" w:cstheme="majorHAnsi"/>
          <w:sz w:val="32"/>
          <w:szCs w:val="32"/>
        </w:rPr>
      </w:pPr>
      <w:r w:rsidRPr="002329AF">
        <w:rPr>
          <w:rFonts w:asciiTheme="majorHAnsi" w:hAnsiTheme="majorHAnsi" w:cstheme="majorHAnsi"/>
          <w:b/>
          <w:sz w:val="32"/>
          <w:szCs w:val="32"/>
        </w:rPr>
        <w:t>LEAD Network announces its Gender Diversity Scorecard 2023</w:t>
      </w:r>
    </w:p>
    <w:p w14:paraId="52469058" w14:textId="77777777" w:rsidR="00FA5FEC" w:rsidRPr="002329AF" w:rsidRDefault="00000000" w:rsidP="00FA5FEC">
      <w:pPr>
        <w:jc w:val="center"/>
        <w:rPr>
          <w:rFonts w:asciiTheme="majorHAnsi" w:hAnsiTheme="majorHAnsi" w:cstheme="majorHAnsi"/>
          <w:bCs/>
          <w:i/>
          <w:iCs/>
          <w:sz w:val="28"/>
          <w:szCs w:val="28"/>
        </w:rPr>
      </w:pPr>
      <w:r w:rsidRPr="002329AF">
        <w:rPr>
          <w:rFonts w:asciiTheme="majorHAnsi" w:hAnsiTheme="majorHAnsi" w:cstheme="majorHAnsi"/>
          <w:bCs/>
          <w:i/>
          <w:iCs/>
          <w:sz w:val="28"/>
          <w:szCs w:val="28"/>
        </w:rPr>
        <w:t xml:space="preserve">Consumer Goods and Retail companies across Europe are </w:t>
      </w:r>
      <w:proofErr w:type="gramStart"/>
      <w:r w:rsidRPr="002329AF">
        <w:rPr>
          <w:rFonts w:asciiTheme="majorHAnsi" w:hAnsiTheme="majorHAnsi" w:cstheme="majorHAnsi"/>
          <w:bCs/>
          <w:i/>
          <w:iCs/>
          <w:sz w:val="28"/>
          <w:szCs w:val="28"/>
        </w:rPr>
        <w:t>invited</w:t>
      </w:r>
      <w:proofErr w:type="gramEnd"/>
      <w:r w:rsidRPr="002329AF">
        <w:rPr>
          <w:rFonts w:asciiTheme="majorHAnsi" w:hAnsiTheme="majorHAnsi" w:cstheme="majorHAnsi"/>
          <w:bCs/>
          <w:i/>
          <w:iCs/>
          <w:sz w:val="28"/>
          <w:szCs w:val="28"/>
        </w:rPr>
        <w:t xml:space="preserve"> </w:t>
      </w:r>
    </w:p>
    <w:p w14:paraId="5B78C2FC" w14:textId="781C5875" w:rsidR="00A8138D" w:rsidRPr="002329AF" w:rsidRDefault="00000000" w:rsidP="00FA5FEC">
      <w:pPr>
        <w:jc w:val="center"/>
        <w:rPr>
          <w:rFonts w:asciiTheme="majorHAnsi" w:hAnsiTheme="majorHAnsi" w:cstheme="majorHAnsi"/>
          <w:bCs/>
          <w:i/>
          <w:iCs/>
          <w:sz w:val="28"/>
          <w:szCs w:val="28"/>
        </w:rPr>
      </w:pPr>
      <w:r w:rsidRPr="002329AF">
        <w:rPr>
          <w:rFonts w:asciiTheme="majorHAnsi" w:hAnsiTheme="majorHAnsi" w:cstheme="majorHAnsi"/>
          <w:bCs/>
          <w:i/>
          <w:iCs/>
          <w:sz w:val="28"/>
          <w:szCs w:val="28"/>
        </w:rPr>
        <w:t xml:space="preserve">to take part between April 17th and June 30th, </w:t>
      </w:r>
      <w:r w:rsidR="00FA5FEC" w:rsidRPr="002329AF">
        <w:rPr>
          <w:rFonts w:asciiTheme="majorHAnsi" w:hAnsiTheme="majorHAnsi" w:cstheme="majorHAnsi"/>
          <w:bCs/>
          <w:i/>
          <w:iCs/>
          <w:sz w:val="28"/>
          <w:szCs w:val="28"/>
        </w:rPr>
        <w:t>2023</w:t>
      </w:r>
    </w:p>
    <w:p w14:paraId="42DD24CC" w14:textId="77777777" w:rsidR="00A8138D" w:rsidRPr="002329AF" w:rsidRDefault="00A8138D">
      <w:pPr>
        <w:rPr>
          <w:rFonts w:asciiTheme="majorHAnsi" w:hAnsiTheme="majorHAnsi" w:cstheme="majorHAnsi"/>
          <w:bCs/>
          <w:i/>
          <w:iCs/>
        </w:rPr>
      </w:pPr>
    </w:p>
    <w:p w14:paraId="012A29C9" w14:textId="57437102" w:rsidR="0024005B" w:rsidRPr="0024005B" w:rsidRDefault="00000000" w:rsidP="0024005B">
      <w:pPr>
        <w:pStyle w:val="Heading2"/>
        <w:spacing w:before="0" w:after="0"/>
        <w:rPr>
          <w:rFonts w:asciiTheme="majorHAnsi" w:hAnsiTheme="majorHAnsi" w:cstheme="majorHAnsi"/>
          <w:sz w:val="22"/>
          <w:szCs w:val="22"/>
        </w:rPr>
      </w:pPr>
      <w:r w:rsidRPr="0024005B">
        <w:rPr>
          <w:rFonts w:asciiTheme="majorHAnsi" w:hAnsiTheme="majorHAnsi" w:cstheme="majorHAnsi"/>
          <w:b/>
          <w:i/>
          <w:sz w:val="22"/>
          <w:szCs w:val="22"/>
        </w:rPr>
        <w:t xml:space="preserve">Amsterdam, </w:t>
      </w:r>
      <w:r w:rsidR="0073305B">
        <w:rPr>
          <w:rFonts w:asciiTheme="majorHAnsi" w:hAnsiTheme="majorHAnsi" w:cstheme="majorHAnsi"/>
          <w:b/>
          <w:i/>
          <w:sz w:val="22"/>
          <w:szCs w:val="22"/>
        </w:rPr>
        <w:t>17</w:t>
      </w:r>
      <w:r w:rsidRPr="0024005B">
        <w:rPr>
          <w:rFonts w:asciiTheme="majorHAnsi" w:hAnsiTheme="majorHAnsi" w:cstheme="majorHAnsi"/>
          <w:b/>
          <w:i/>
          <w:sz w:val="22"/>
          <w:szCs w:val="22"/>
        </w:rPr>
        <w:t xml:space="preserve"> April 2023 </w:t>
      </w:r>
      <w:r w:rsidRPr="0024005B">
        <w:rPr>
          <w:rFonts w:asciiTheme="majorHAnsi" w:hAnsiTheme="majorHAnsi" w:cstheme="majorHAnsi"/>
          <w:i/>
          <w:sz w:val="22"/>
          <w:szCs w:val="22"/>
        </w:rPr>
        <w:t>—</w:t>
      </w:r>
      <w:r w:rsidRPr="0024005B">
        <w:rPr>
          <w:rFonts w:asciiTheme="majorHAnsi" w:hAnsiTheme="majorHAnsi" w:cstheme="majorHAnsi"/>
          <w:sz w:val="22"/>
          <w:szCs w:val="22"/>
        </w:rPr>
        <w:t xml:space="preserve">LEAD Network is happy to announce the launch of the Gender Diversity Scorecard 2023. Created </w:t>
      </w:r>
      <w:r w:rsidRPr="0024005B">
        <w:rPr>
          <w:rFonts w:asciiTheme="majorHAnsi" w:hAnsiTheme="majorHAnsi" w:cstheme="majorHAnsi"/>
          <w:b/>
          <w:sz w:val="22"/>
          <w:szCs w:val="22"/>
        </w:rPr>
        <w:t>in partnership with EY</w:t>
      </w:r>
      <w:r w:rsidR="0006156C" w:rsidRPr="0024005B">
        <w:rPr>
          <w:rFonts w:asciiTheme="majorHAnsi" w:hAnsiTheme="majorHAnsi" w:cstheme="majorHAnsi"/>
          <w:b/>
          <w:sz w:val="22"/>
          <w:szCs w:val="22"/>
        </w:rPr>
        <w:t xml:space="preserve"> (*)</w:t>
      </w:r>
      <w:r w:rsidRPr="0024005B">
        <w:rPr>
          <w:rFonts w:asciiTheme="majorHAnsi" w:hAnsiTheme="majorHAnsi" w:cstheme="majorHAnsi"/>
          <w:sz w:val="22"/>
          <w:szCs w:val="22"/>
        </w:rPr>
        <w:t xml:space="preserve"> and taking place biannually since 2017, the Gender Diversity Scorecard tracks the proportion of women holding executive positions in the Consumer Goods and Retail industry across Europe. This is heading in a positive direction: in 2021, women held </w:t>
      </w:r>
      <w:r w:rsidRPr="0024005B">
        <w:rPr>
          <w:rFonts w:asciiTheme="majorHAnsi" w:hAnsiTheme="majorHAnsi" w:cstheme="majorHAnsi"/>
          <w:b/>
          <w:sz w:val="22"/>
          <w:szCs w:val="22"/>
        </w:rPr>
        <w:t>35% of senior executive positions</w:t>
      </w:r>
      <w:r w:rsidRPr="0024005B">
        <w:rPr>
          <w:rFonts w:asciiTheme="majorHAnsi" w:hAnsiTheme="majorHAnsi" w:cstheme="majorHAnsi"/>
          <w:sz w:val="22"/>
          <w:szCs w:val="22"/>
        </w:rPr>
        <w:t>, compared with 25% in 2017.</w:t>
      </w:r>
      <w:r w:rsidRPr="0024005B">
        <w:rPr>
          <w:rFonts w:asciiTheme="majorHAnsi" w:hAnsiTheme="majorHAnsi" w:cstheme="majorHAnsi"/>
          <w:sz w:val="22"/>
          <w:szCs w:val="22"/>
        </w:rPr>
        <w:br/>
      </w:r>
      <w:r w:rsidRPr="0024005B">
        <w:rPr>
          <w:rFonts w:asciiTheme="majorHAnsi" w:hAnsiTheme="majorHAnsi" w:cstheme="majorHAnsi"/>
          <w:sz w:val="22"/>
          <w:szCs w:val="22"/>
        </w:rPr>
        <w:br/>
      </w:r>
      <w:r w:rsidR="0024005B" w:rsidRPr="0024005B">
        <w:rPr>
          <w:rFonts w:asciiTheme="majorHAnsi" w:hAnsiTheme="majorHAnsi" w:cstheme="majorHAnsi"/>
          <w:color w:val="0E101A"/>
          <w:sz w:val="22"/>
          <w:szCs w:val="22"/>
        </w:rPr>
        <w:t>The importance of advancing gender equality within the sector was underlined when in June 2022, the European Union announced its first-ever quota for women on corporate boards.</w:t>
      </w:r>
    </w:p>
    <w:p w14:paraId="7378BD5C" w14:textId="77777777" w:rsidR="0024005B" w:rsidRPr="0024005B" w:rsidRDefault="0024005B">
      <w:pPr>
        <w:rPr>
          <w:rFonts w:asciiTheme="majorHAnsi" w:hAnsiTheme="majorHAnsi" w:cstheme="majorHAnsi"/>
          <w:color w:val="212121"/>
        </w:rPr>
      </w:pPr>
    </w:p>
    <w:p w14:paraId="38D98B7D" w14:textId="4C444E32" w:rsidR="00A8138D" w:rsidRPr="002329AF" w:rsidRDefault="00FA5FEC">
      <w:pPr>
        <w:rPr>
          <w:rFonts w:asciiTheme="majorHAnsi" w:hAnsiTheme="majorHAnsi" w:cstheme="majorHAnsi"/>
        </w:rPr>
      </w:pPr>
      <w:r w:rsidRPr="002329AF">
        <w:rPr>
          <w:rFonts w:asciiTheme="majorHAnsi" w:hAnsiTheme="majorHAnsi" w:cstheme="majorHAnsi"/>
          <w:color w:val="212121"/>
        </w:rPr>
        <w:t>The aim of the scorecard is to</w:t>
      </w:r>
      <w:r w:rsidRPr="002329AF">
        <w:rPr>
          <w:rStyle w:val="apple-converted-space"/>
          <w:rFonts w:asciiTheme="majorHAnsi" w:hAnsiTheme="majorHAnsi" w:cstheme="majorHAnsi"/>
          <w:color w:val="212121"/>
        </w:rPr>
        <w:t> </w:t>
      </w:r>
      <w:r w:rsidRPr="002329AF">
        <w:rPr>
          <w:rFonts w:asciiTheme="majorHAnsi" w:hAnsiTheme="majorHAnsi" w:cstheme="majorHAnsi"/>
          <w:b/>
          <w:bCs/>
          <w:color w:val="212121"/>
        </w:rPr>
        <w:t>accelerate the journey towards gender parity</w:t>
      </w:r>
      <w:r w:rsidRPr="002329AF">
        <w:rPr>
          <w:rStyle w:val="apple-converted-space"/>
          <w:rFonts w:asciiTheme="majorHAnsi" w:hAnsiTheme="majorHAnsi" w:cstheme="majorHAnsi"/>
          <w:color w:val="212121"/>
        </w:rPr>
        <w:t> </w:t>
      </w:r>
      <w:r w:rsidRPr="002329AF">
        <w:rPr>
          <w:rFonts w:asciiTheme="majorHAnsi" w:hAnsiTheme="majorHAnsi" w:cstheme="majorHAnsi"/>
          <w:color w:val="212121"/>
        </w:rPr>
        <w:t>by helping companies benchmark their performance against their peers. Companies in the Consumer Goods and Retail industry are invited to take part: participation is free of charge, and the questions are easy to complete, focusing on inclusion and gender diversity. All answers remain confidential, and results will be reported in aggregate format only, announced at the</w:t>
      </w:r>
      <w:r w:rsidRPr="002329AF">
        <w:rPr>
          <w:rStyle w:val="apple-converted-space"/>
          <w:rFonts w:asciiTheme="majorHAnsi" w:hAnsiTheme="majorHAnsi" w:cstheme="majorHAnsi"/>
          <w:color w:val="212121"/>
        </w:rPr>
        <w:t> </w:t>
      </w:r>
      <w:r w:rsidRPr="002329AF">
        <w:rPr>
          <w:rFonts w:asciiTheme="majorHAnsi" w:hAnsiTheme="majorHAnsi" w:cstheme="majorHAnsi"/>
          <w:b/>
          <w:bCs/>
          <w:color w:val="212121"/>
        </w:rPr>
        <w:t>LEAD Network Conference in October 2023</w:t>
      </w:r>
      <w:r w:rsidRPr="002329AF">
        <w:rPr>
          <w:rFonts w:asciiTheme="majorHAnsi" w:hAnsiTheme="majorHAnsi" w:cstheme="majorHAnsi"/>
          <w:color w:val="212121"/>
        </w:rPr>
        <w:t>. The scorecard is designed to provide a comprehensive picture of gender balance across the European Consumer Goods and Retail industry and bring about real change.</w:t>
      </w:r>
    </w:p>
    <w:p w14:paraId="0CC90B09" w14:textId="77777777" w:rsidR="00A8138D" w:rsidRPr="002329AF" w:rsidRDefault="00A8138D">
      <w:pPr>
        <w:rPr>
          <w:rFonts w:asciiTheme="majorHAnsi" w:hAnsiTheme="majorHAnsi" w:cstheme="majorHAnsi"/>
        </w:rPr>
      </w:pPr>
    </w:p>
    <w:p w14:paraId="17B91CD5" w14:textId="55707F04" w:rsidR="00A8138D" w:rsidRPr="002329AF" w:rsidRDefault="00000000">
      <w:pPr>
        <w:rPr>
          <w:rFonts w:asciiTheme="majorHAnsi" w:hAnsiTheme="majorHAnsi" w:cstheme="majorHAnsi"/>
        </w:rPr>
      </w:pPr>
      <w:r w:rsidRPr="002329AF">
        <w:rPr>
          <w:rFonts w:asciiTheme="majorHAnsi" w:hAnsiTheme="majorHAnsi" w:cstheme="majorHAnsi"/>
        </w:rPr>
        <w:t xml:space="preserve">Unilever is one company taking part in the Gender Diversity Scorecard. </w:t>
      </w:r>
      <w:r w:rsidRPr="002329AF">
        <w:rPr>
          <w:rFonts w:asciiTheme="majorHAnsi" w:hAnsiTheme="majorHAnsi" w:cstheme="majorHAnsi"/>
          <w:b/>
        </w:rPr>
        <w:t>Hanneke Faber</w:t>
      </w:r>
      <w:r w:rsidRPr="002329AF">
        <w:rPr>
          <w:rFonts w:asciiTheme="majorHAnsi" w:hAnsiTheme="majorHAnsi" w:cstheme="majorHAnsi"/>
        </w:rPr>
        <w:t xml:space="preserve">, President Global </w:t>
      </w:r>
      <w:r w:rsidR="00957411" w:rsidRPr="002329AF">
        <w:rPr>
          <w:rFonts w:asciiTheme="majorHAnsi" w:hAnsiTheme="majorHAnsi" w:cstheme="majorHAnsi"/>
        </w:rPr>
        <w:t>Nutrition,</w:t>
      </w:r>
      <w:r w:rsidRPr="002329AF">
        <w:rPr>
          <w:rFonts w:asciiTheme="majorHAnsi" w:hAnsiTheme="majorHAnsi" w:cstheme="majorHAnsi"/>
        </w:rPr>
        <w:t xml:space="preserve"> and member of the Executive team at </w:t>
      </w:r>
      <w:r w:rsidRPr="002329AF">
        <w:rPr>
          <w:rFonts w:asciiTheme="majorHAnsi" w:hAnsiTheme="majorHAnsi" w:cstheme="majorHAnsi"/>
          <w:b/>
        </w:rPr>
        <w:t>Unilever</w:t>
      </w:r>
      <w:r w:rsidRPr="002329AF">
        <w:rPr>
          <w:rFonts w:asciiTheme="majorHAnsi" w:hAnsiTheme="majorHAnsi" w:cstheme="majorHAnsi"/>
        </w:rPr>
        <w:t xml:space="preserve">, says “At Unilever, diversity and inclusion is something we want to be famous for, and therefore we measure our progress, because you should measure what you treasure.” </w:t>
      </w:r>
    </w:p>
    <w:p w14:paraId="3393D293" w14:textId="77777777" w:rsidR="00A8138D" w:rsidRPr="002329AF" w:rsidRDefault="00A8138D">
      <w:pPr>
        <w:rPr>
          <w:rFonts w:asciiTheme="majorHAnsi" w:hAnsiTheme="majorHAnsi" w:cstheme="majorHAnsi"/>
        </w:rPr>
      </w:pPr>
    </w:p>
    <w:p w14:paraId="385334A8" w14:textId="06EA62EB" w:rsidR="0006156C" w:rsidRPr="0024005B" w:rsidRDefault="002329AF">
      <w:pPr>
        <w:rPr>
          <w:rFonts w:asciiTheme="majorHAnsi" w:hAnsiTheme="majorHAnsi" w:cstheme="majorHAnsi"/>
          <w:bCs/>
        </w:rPr>
      </w:pPr>
      <w:r w:rsidRPr="002329AF">
        <w:rPr>
          <w:rFonts w:asciiTheme="majorHAnsi" w:hAnsiTheme="majorHAnsi" w:cstheme="majorHAnsi"/>
          <w:bCs/>
        </w:rPr>
        <w:t xml:space="preserve">Companies that wish to participate should contact </w:t>
      </w:r>
      <w:hyperlink r:id="rId6" w:history="1">
        <w:r w:rsidR="00FA5FEC" w:rsidRPr="002329AF">
          <w:rPr>
            <w:rStyle w:val="Hyperlink"/>
            <w:rFonts w:asciiTheme="majorHAnsi" w:hAnsiTheme="majorHAnsi" w:cstheme="majorHAnsi"/>
            <w:bCs/>
          </w:rPr>
          <w:t>education@lead-eu.net</w:t>
        </w:r>
      </w:hyperlink>
      <w:r w:rsidRPr="002329AF">
        <w:rPr>
          <w:rFonts w:asciiTheme="majorHAnsi" w:hAnsiTheme="majorHAnsi" w:cstheme="majorHAnsi"/>
          <w:bCs/>
        </w:rPr>
        <w:t>.</w:t>
      </w:r>
      <w:r w:rsidRPr="002329AF">
        <w:rPr>
          <w:rFonts w:asciiTheme="majorHAnsi" w:hAnsiTheme="majorHAnsi" w:cstheme="majorHAnsi"/>
          <w:bCs/>
        </w:rPr>
        <w:br/>
      </w:r>
    </w:p>
    <w:p w14:paraId="36C2DBAE" w14:textId="7CBEA1D4" w:rsidR="00FA5FEC" w:rsidRPr="002329AF" w:rsidRDefault="00FA5FEC">
      <w:pPr>
        <w:rPr>
          <w:rFonts w:asciiTheme="majorHAnsi" w:hAnsiTheme="majorHAnsi" w:cstheme="majorHAnsi"/>
          <w:b/>
          <w:bCs/>
          <w:sz w:val="20"/>
          <w:szCs w:val="20"/>
        </w:rPr>
      </w:pPr>
      <w:r w:rsidRPr="002329AF">
        <w:rPr>
          <w:rFonts w:asciiTheme="majorHAnsi" w:hAnsiTheme="majorHAnsi" w:cstheme="majorHAnsi"/>
          <w:b/>
          <w:bCs/>
          <w:sz w:val="20"/>
          <w:szCs w:val="20"/>
        </w:rPr>
        <w:t xml:space="preserve">ABOUT LEAD Network </w:t>
      </w:r>
    </w:p>
    <w:p w14:paraId="432960FC" w14:textId="740D9E5D" w:rsidR="00A8138D" w:rsidRDefault="00000000">
      <w:pPr>
        <w:rPr>
          <w:rFonts w:asciiTheme="majorHAnsi" w:hAnsiTheme="majorHAnsi" w:cstheme="majorHAnsi"/>
          <w:sz w:val="20"/>
          <w:szCs w:val="20"/>
        </w:rPr>
      </w:pPr>
      <w:r w:rsidRPr="002329AF">
        <w:rPr>
          <w:rFonts w:asciiTheme="majorHAnsi" w:hAnsiTheme="majorHAnsi" w:cstheme="majorHAnsi"/>
          <w:sz w:val="20"/>
          <w:szCs w:val="20"/>
        </w:rPr>
        <w:t xml:space="preserve">LEAD Network is a non-profit and volunteer-led organisation whose mission is to attract, retain and advance women in the consumer goods and retail sector in Europe through education, </w:t>
      </w:r>
      <w:r w:rsidR="00D714F1" w:rsidRPr="002329AF">
        <w:rPr>
          <w:rFonts w:asciiTheme="majorHAnsi" w:hAnsiTheme="majorHAnsi" w:cstheme="majorHAnsi"/>
          <w:sz w:val="20"/>
          <w:szCs w:val="20"/>
        </w:rPr>
        <w:t>leadership,</w:t>
      </w:r>
      <w:r w:rsidRPr="002329AF">
        <w:rPr>
          <w:rFonts w:asciiTheme="majorHAnsi" w:hAnsiTheme="majorHAnsi" w:cstheme="majorHAnsi"/>
          <w:sz w:val="20"/>
          <w:szCs w:val="20"/>
        </w:rPr>
        <w:t xml:space="preserve"> and business development. It has a fast-growing membership of </w:t>
      </w:r>
      <w:r w:rsidR="00957411" w:rsidRPr="002329AF">
        <w:rPr>
          <w:rFonts w:asciiTheme="majorHAnsi" w:hAnsiTheme="majorHAnsi" w:cstheme="majorHAnsi"/>
          <w:sz w:val="20"/>
          <w:szCs w:val="20"/>
        </w:rPr>
        <w:t>+</w:t>
      </w:r>
      <w:r w:rsidRPr="002329AF">
        <w:rPr>
          <w:rFonts w:asciiTheme="majorHAnsi" w:hAnsiTheme="majorHAnsi" w:cstheme="majorHAnsi"/>
          <w:sz w:val="20"/>
          <w:szCs w:val="20"/>
        </w:rPr>
        <w:t>1</w:t>
      </w:r>
      <w:r w:rsidR="00957411" w:rsidRPr="002329AF">
        <w:rPr>
          <w:rFonts w:asciiTheme="majorHAnsi" w:hAnsiTheme="majorHAnsi" w:cstheme="majorHAnsi"/>
          <w:sz w:val="20"/>
          <w:szCs w:val="20"/>
        </w:rPr>
        <w:t>8</w:t>
      </w:r>
      <w:r w:rsidRPr="002329AF">
        <w:rPr>
          <w:rFonts w:asciiTheme="majorHAnsi" w:hAnsiTheme="majorHAnsi" w:cstheme="majorHAnsi"/>
          <w:sz w:val="20"/>
          <w:szCs w:val="20"/>
        </w:rPr>
        <w:t xml:space="preserve">,000 – both women and men – drawn from </w:t>
      </w:r>
      <w:r w:rsidR="00957411" w:rsidRPr="002329AF">
        <w:rPr>
          <w:rFonts w:asciiTheme="majorHAnsi" w:hAnsiTheme="majorHAnsi" w:cstheme="majorHAnsi"/>
          <w:sz w:val="20"/>
          <w:szCs w:val="20"/>
        </w:rPr>
        <w:t>81</w:t>
      </w:r>
      <w:r w:rsidRPr="002329AF">
        <w:rPr>
          <w:rFonts w:asciiTheme="majorHAnsi" w:hAnsiTheme="majorHAnsi" w:cstheme="majorHAnsi"/>
          <w:sz w:val="20"/>
          <w:szCs w:val="20"/>
        </w:rPr>
        <w:t xml:space="preserve"> countries. Members </w:t>
      </w:r>
      <w:proofErr w:type="gramStart"/>
      <w:r w:rsidRPr="002329AF">
        <w:rPr>
          <w:rFonts w:asciiTheme="majorHAnsi" w:hAnsiTheme="majorHAnsi" w:cstheme="majorHAnsi"/>
          <w:sz w:val="20"/>
          <w:szCs w:val="20"/>
        </w:rPr>
        <w:t>have the opportunity to</w:t>
      </w:r>
      <w:proofErr w:type="gramEnd"/>
      <w:r w:rsidRPr="002329AF">
        <w:rPr>
          <w:rFonts w:asciiTheme="majorHAnsi" w:hAnsiTheme="majorHAnsi" w:cstheme="majorHAnsi"/>
          <w:sz w:val="20"/>
          <w:szCs w:val="20"/>
        </w:rPr>
        <w:t xml:space="preserve"> build their leadership skills, widen their circle of contacts, and be inspired by female role models and male champions in the industry. To date, </w:t>
      </w:r>
      <w:r w:rsidR="00957411" w:rsidRPr="002329AF">
        <w:rPr>
          <w:rFonts w:asciiTheme="majorHAnsi" w:hAnsiTheme="majorHAnsi" w:cstheme="majorHAnsi"/>
          <w:sz w:val="20"/>
          <w:szCs w:val="20"/>
        </w:rPr>
        <w:t>58</w:t>
      </w:r>
      <w:r w:rsidRPr="002329AF">
        <w:rPr>
          <w:rFonts w:asciiTheme="majorHAnsi" w:hAnsiTheme="majorHAnsi" w:cstheme="majorHAnsi"/>
          <w:sz w:val="20"/>
          <w:szCs w:val="20"/>
        </w:rPr>
        <w:t xml:space="preserve"> companies are sponsoring LEAD Network, </w:t>
      </w:r>
      <w:r w:rsidR="00957411" w:rsidRPr="002329AF">
        <w:rPr>
          <w:rFonts w:asciiTheme="majorHAnsi" w:hAnsiTheme="majorHAnsi" w:cstheme="majorHAnsi"/>
          <w:sz w:val="20"/>
          <w:szCs w:val="20"/>
        </w:rPr>
        <w:t xml:space="preserve">41 </w:t>
      </w:r>
      <w:r w:rsidRPr="002329AF">
        <w:rPr>
          <w:rFonts w:asciiTheme="majorHAnsi" w:hAnsiTheme="majorHAnsi" w:cstheme="majorHAnsi"/>
          <w:sz w:val="20"/>
          <w:szCs w:val="20"/>
        </w:rPr>
        <w:t xml:space="preserve">of which have signed the CEO </w:t>
      </w:r>
      <w:r w:rsidR="002329AF">
        <w:rPr>
          <w:rFonts w:asciiTheme="majorHAnsi" w:hAnsiTheme="majorHAnsi" w:cstheme="majorHAnsi"/>
          <w:sz w:val="20"/>
          <w:szCs w:val="20"/>
        </w:rPr>
        <w:t xml:space="preserve">Gender Parity </w:t>
      </w:r>
      <w:r w:rsidRPr="002329AF">
        <w:rPr>
          <w:rFonts w:asciiTheme="majorHAnsi" w:hAnsiTheme="majorHAnsi" w:cstheme="majorHAnsi"/>
          <w:sz w:val="20"/>
          <w:szCs w:val="20"/>
        </w:rPr>
        <w:t>Pledge.</w:t>
      </w:r>
    </w:p>
    <w:p w14:paraId="353CE8E0" w14:textId="77777777" w:rsidR="0006156C" w:rsidRDefault="0006156C">
      <w:pPr>
        <w:rPr>
          <w:rFonts w:asciiTheme="majorHAnsi" w:hAnsiTheme="majorHAnsi" w:cstheme="majorHAnsi"/>
          <w:sz w:val="20"/>
          <w:szCs w:val="20"/>
        </w:rPr>
      </w:pPr>
    </w:p>
    <w:p w14:paraId="7B2EF55F" w14:textId="49BB65CB" w:rsidR="0006156C" w:rsidRPr="002329AF" w:rsidRDefault="0006156C">
      <w:pPr>
        <w:rPr>
          <w:rFonts w:asciiTheme="majorHAnsi" w:hAnsiTheme="majorHAnsi" w:cstheme="majorHAnsi"/>
          <w:sz w:val="20"/>
          <w:szCs w:val="20"/>
          <w:highlight w:val="yellow"/>
        </w:rPr>
      </w:pPr>
      <w:r>
        <w:rPr>
          <w:rFonts w:asciiTheme="majorHAnsi" w:hAnsiTheme="majorHAnsi" w:cstheme="majorHAnsi"/>
          <w:sz w:val="20"/>
          <w:szCs w:val="20"/>
        </w:rPr>
        <w:t xml:space="preserve">(*) </w:t>
      </w:r>
      <w:r w:rsidRPr="0006156C">
        <w:rPr>
          <w:rStyle w:val="s1ppyq"/>
          <w:rFonts w:asciiTheme="majorHAnsi" w:hAnsiTheme="majorHAnsi" w:cstheme="majorHAnsi"/>
          <w:i/>
          <w:iCs/>
          <w:color w:val="000000"/>
          <w:sz w:val="16"/>
          <w:szCs w:val="16"/>
        </w:rPr>
        <w:t>Information in this publication is intended to provide only a general outline of the subjects covered. It should not be regarded as comprehensive nor sufficient for making decisions, nor should it be used in place of professional advice. Ernst &amp; Young accepts no responsibility for loss arising from any action taken or not taken by anyone using this publication.</w:t>
      </w:r>
    </w:p>
    <w:sectPr w:rsidR="0006156C" w:rsidRPr="002329AF" w:rsidSect="0006156C">
      <w:headerReference w:type="default" r:id="rId7"/>
      <w:pgSz w:w="12240" w:h="15840"/>
      <w:pgMar w:top="1134" w:right="1077" w:bottom="964"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A813" w14:textId="77777777" w:rsidR="003811BC" w:rsidRDefault="003811BC" w:rsidP="0024005B">
      <w:pPr>
        <w:spacing w:line="240" w:lineRule="auto"/>
      </w:pPr>
      <w:r>
        <w:separator/>
      </w:r>
    </w:p>
  </w:endnote>
  <w:endnote w:type="continuationSeparator" w:id="0">
    <w:p w14:paraId="1BA17926" w14:textId="77777777" w:rsidR="003811BC" w:rsidRDefault="003811BC" w:rsidP="0024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3FAB" w14:textId="77777777" w:rsidR="003811BC" w:rsidRDefault="003811BC" w:rsidP="0024005B">
      <w:pPr>
        <w:spacing w:line="240" w:lineRule="auto"/>
      </w:pPr>
      <w:r>
        <w:separator/>
      </w:r>
    </w:p>
  </w:footnote>
  <w:footnote w:type="continuationSeparator" w:id="0">
    <w:p w14:paraId="0DA466A0" w14:textId="77777777" w:rsidR="003811BC" w:rsidRDefault="003811BC" w:rsidP="0024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B764" w14:textId="45BF5D0F" w:rsidR="0024005B" w:rsidRDefault="0024005B" w:rsidP="0024005B">
    <w:pPr>
      <w:pStyle w:val="Header"/>
      <w:jc w:val="center"/>
    </w:pPr>
    <w:r>
      <w:rPr>
        <w:noProof/>
      </w:rPr>
      <w:drawing>
        <wp:inline distT="0" distB="0" distL="0" distR="0" wp14:anchorId="5961F0E6" wp14:editId="3D59C245">
          <wp:extent cx="2726108" cy="87939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8628" cy="9027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8D"/>
    <w:rsid w:val="0006156C"/>
    <w:rsid w:val="002329AF"/>
    <w:rsid w:val="0024005B"/>
    <w:rsid w:val="003811BC"/>
    <w:rsid w:val="00410D3E"/>
    <w:rsid w:val="00610572"/>
    <w:rsid w:val="007201DB"/>
    <w:rsid w:val="0073305B"/>
    <w:rsid w:val="00957411"/>
    <w:rsid w:val="00A8138D"/>
    <w:rsid w:val="00C46D1C"/>
    <w:rsid w:val="00D714F1"/>
    <w:rsid w:val="00FA5FEC"/>
    <w:rsid w:val="00FF7B5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238F17B"/>
  <w15:docId w15:val="{88443AE4-D85F-DE46-AD03-AFE89F6A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FA5FEC"/>
  </w:style>
  <w:style w:type="character" w:styleId="Hyperlink">
    <w:name w:val="Hyperlink"/>
    <w:basedOn w:val="DefaultParagraphFont"/>
    <w:uiPriority w:val="99"/>
    <w:unhideWhenUsed/>
    <w:rsid w:val="00FA5FEC"/>
    <w:rPr>
      <w:color w:val="0000FF" w:themeColor="hyperlink"/>
      <w:u w:val="single"/>
    </w:rPr>
  </w:style>
  <w:style w:type="character" w:styleId="UnresolvedMention">
    <w:name w:val="Unresolved Mention"/>
    <w:basedOn w:val="DefaultParagraphFont"/>
    <w:uiPriority w:val="99"/>
    <w:semiHidden/>
    <w:unhideWhenUsed/>
    <w:rsid w:val="00FA5FEC"/>
    <w:rPr>
      <w:color w:val="605E5C"/>
      <w:shd w:val="clear" w:color="auto" w:fill="E1DFDD"/>
    </w:rPr>
  </w:style>
  <w:style w:type="character" w:customStyle="1" w:styleId="s1ppyq">
    <w:name w:val="s1ppyq"/>
    <w:basedOn w:val="DefaultParagraphFont"/>
    <w:rsid w:val="0006156C"/>
  </w:style>
  <w:style w:type="paragraph" w:styleId="Header">
    <w:name w:val="header"/>
    <w:basedOn w:val="Normal"/>
    <w:link w:val="HeaderChar"/>
    <w:uiPriority w:val="99"/>
    <w:unhideWhenUsed/>
    <w:rsid w:val="0024005B"/>
    <w:pPr>
      <w:tabs>
        <w:tab w:val="center" w:pos="4513"/>
        <w:tab w:val="right" w:pos="9026"/>
      </w:tabs>
      <w:spacing w:line="240" w:lineRule="auto"/>
    </w:pPr>
  </w:style>
  <w:style w:type="character" w:customStyle="1" w:styleId="HeaderChar">
    <w:name w:val="Header Char"/>
    <w:basedOn w:val="DefaultParagraphFont"/>
    <w:link w:val="Header"/>
    <w:uiPriority w:val="99"/>
    <w:rsid w:val="0024005B"/>
  </w:style>
  <w:style w:type="paragraph" w:styleId="Footer">
    <w:name w:val="footer"/>
    <w:basedOn w:val="Normal"/>
    <w:link w:val="FooterChar"/>
    <w:uiPriority w:val="99"/>
    <w:unhideWhenUsed/>
    <w:rsid w:val="0024005B"/>
    <w:pPr>
      <w:tabs>
        <w:tab w:val="center" w:pos="4513"/>
        <w:tab w:val="right" w:pos="9026"/>
      </w:tabs>
      <w:spacing w:line="240" w:lineRule="auto"/>
    </w:pPr>
  </w:style>
  <w:style w:type="character" w:customStyle="1" w:styleId="FooterChar">
    <w:name w:val="Footer Char"/>
    <w:basedOn w:val="DefaultParagraphFont"/>
    <w:link w:val="Footer"/>
    <w:uiPriority w:val="99"/>
    <w:rsid w:val="0024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6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lead-e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Roser Pujol</cp:lastModifiedBy>
  <cp:revision>2</cp:revision>
  <dcterms:created xsi:type="dcterms:W3CDTF">2023-04-13T16:02:00Z</dcterms:created>
  <dcterms:modified xsi:type="dcterms:W3CDTF">2023-04-13T16:02:00Z</dcterms:modified>
</cp:coreProperties>
</file>